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C2F3" w14:textId="77777777" w:rsidR="00DE1701" w:rsidRDefault="00DE1701" w:rsidP="003115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6399E3" w14:textId="100F7F27" w:rsidR="0031156B" w:rsidRPr="007C3AD9" w:rsidRDefault="0031156B" w:rsidP="003115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AD9">
        <w:rPr>
          <w:rFonts w:ascii="Times New Roman" w:hAnsi="Times New Roman" w:cs="Times New Roman"/>
          <w:b/>
          <w:bCs/>
          <w:sz w:val="28"/>
          <w:szCs w:val="28"/>
        </w:rPr>
        <w:t>Invitation for Bids</w:t>
      </w:r>
    </w:p>
    <w:p w14:paraId="1FCA8BC2" w14:textId="72089CB9" w:rsidR="00D06337" w:rsidRPr="007D46A5" w:rsidRDefault="00F12A8E" w:rsidP="00AE6D32">
      <w:pPr>
        <w:spacing w:line="240" w:lineRule="auto"/>
        <w:jc w:val="both"/>
        <w:rPr>
          <w:rFonts w:ascii="Times New Roman" w:hAnsi="Times New Roman" w:cs="Times New Roman"/>
        </w:rPr>
      </w:pPr>
      <w:r w:rsidRPr="00F12A8E">
        <w:rPr>
          <w:rFonts w:ascii="Times New Roman" w:hAnsi="Times New Roman" w:cs="Times New Roman"/>
          <w:b/>
        </w:rPr>
        <w:t>SCOPE</w:t>
      </w:r>
      <w:r>
        <w:rPr>
          <w:rFonts w:ascii="Times New Roman" w:hAnsi="Times New Roman" w:cs="Times New Roman"/>
          <w:b/>
        </w:rPr>
        <w:t>:</w:t>
      </w:r>
      <w:r w:rsidRPr="00F12A8E">
        <w:rPr>
          <w:rFonts w:ascii="Times New Roman" w:hAnsi="Times New Roman" w:cs="Times New Roman"/>
          <w:b/>
        </w:rPr>
        <w:t xml:space="preserve"> </w:t>
      </w:r>
      <w:r w:rsidR="00D26270">
        <w:rPr>
          <w:rFonts w:ascii="Times New Roman" w:hAnsi="Times New Roman" w:cs="Times New Roman"/>
        </w:rPr>
        <w:t>Supply and Delivery of Desktop Computers, Laptops and Tablets</w:t>
      </w:r>
      <w:r w:rsidR="00DE1701">
        <w:rPr>
          <w:rFonts w:ascii="Times New Roman" w:hAnsi="Times New Roman" w:cs="Times New Roman"/>
        </w:rPr>
        <w:t xml:space="preserve"> </w:t>
      </w:r>
      <w:r w:rsidR="00D26270">
        <w:rPr>
          <w:rFonts w:ascii="Times New Roman" w:hAnsi="Times New Roman" w:cs="Times New Roman"/>
        </w:rPr>
        <w:t xml:space="preserve">for </w:t>
      </w:r>
      <w:r w:rsidR="00DE1701">
        <w:rPr>
          <w:rFonts w:ascii="Times New Roman" w:hAnsi="Times New Roman" w:cs="Times New Roman"/>
        </w:rPr>
        <w:t>the Ministry of Industry, Inv</w:t>
      </w:r>
      <w:r w:rsidR="008B7CB4">
        <w:rPr>
          <w:rFonts w:ascii="Times New Roman" w:hAnsi="Times New Roman" w:cs="Times New Roman"/>
        </w:rPr>
        <w:t xml:space="preserve">estment </w:t>
      </w:r>
      <w:r w:rsidR="00DE1701">
        <w:rPr>
          <w:rFonts w:ascii="Times New Roman" w:hAnsi="Times New Roman" w:cs="Times New Roman"/>
        </w:rPr>
        <w:t>&amp;</w:t>
      </w:r>
      <w:r w:rsidR="008B7CB4">
        <w:rPr>
          <w:rFonts w:ascii="Times New Roman" w:hAnsi="Times New Roman" w:cs="Times New Roman"/>
        </w:rPr>
        <w:t xml:space="preserve"> Commerce</w:t>
      </w:r>
      <w:r w:rsidR="00CB23E6">
        <w:rPr>
          <w:rFonts w:ascii="Times New Roman" w:hAnsi="Times New Roman" w:cs="Times New Roman"/>
        </w:rPr>
        <w:t>, located at 4 St. Lucia Avenue, Kingston 5</w:t>
      </w:r>
      <w:r w:rsidR="00C955DC">
        <w:rPr>
          <w:rFonts w:ascii="Times New Roman" w:hAnsi="Times New Roman" w:cs="Times New Roman"/>
        </w:rPr>
        <w:t xml:space="preserve">. </w:t>
      </w:r>
    </w:p>
    <w:p w14:paraId="396F7409" w14:textId="390F4FE4" w:rsidR="004F2823" w:rsidRDefault="00D06337" w:rsidP="00AE6D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ELIGIBILITY</w:t>
      </w:r>
      <w:r w:rsidR="009D2DBB">
        <w:rPr>
          <w:rFonts w:ascii="Times New Roman" w:hAnsi="Times New Roman" w:cs="Times New Roman"/>
          <w:b/>
        </w:rPr>
        <w:t xml:space="preserve"> REQUIREMENTS</w:t>
      </w:r>
      <w:r>
        <w:rPr>
          <w:rFonts w:ascii="Times New Roman" w:hAnsi="Times New Roman" w:cs="Times New Roman"/>
          <w:b/>
        </w:rPr>
        <w:t>:</w:t>
      </w:r>
      <w:r w:rsidR="00F12A8E">
        <w:rPr>
          <w:rFonts w:ascii="Times New Roman" w:hAnsi="Times New Roman" w:cs="Times New Roman"/>
          <w:b/>
        </w:rPr>
        <w:t xml:space="preserve"> </w:t>
      </w:r>
      <w:r w:rsidR="002556FB" w:rsidRPr="00DE7464">
        <w:rPr>
          <w:rFonts w:ascii="Times New Roman" w:hAnsi="Times New Roman" w:cs="Times New Roman"/>
        </w:rPr>
        <w:t>Proof o</w:t>
      </w:r>
      <w:r w:rsidR="002556FB">
        <w:rPr>
          <w:rFonts w:ascii="Times New Roman" w:hAnsi="Times New Roman" w:cs="Times New Roman"/>
        </w:rPr>
        <w:t>f registration with the Public Procurement</w:t>
      </w:r>
      <w:r w:rsidR="002556FB" w:rsidRPr="00DE7464">
        <w:rPr>
          <w:rFonts w:ascii="Times New Roman" w:hAnsi="Times New Roman" w:cs="Times New Roman"/>
        </w:rPr>
        <w:t xml:space="preserve"> Commissio</w:t>
      </w:r>
      <w:r w:rsidR="002556FB">
        <w:rPr>
          <w:rFonts w:ascii="Times New Roman" w:hAnsi="Times New Roman" w:cs="Times New Roman"/>
        </w:rPr>
        <w:t>n</w:t>
      </w:r>
      <w:r w:rsidR="00F12A8E">
        <w:rPr>
          <w:rFonts w:ascii="Times New Roman" w:hAnsi="Times New Roman" w:cs="Times New Roman"/>
        </w:rPr>
        <w:t xml:space="preserve"> </w:t>
      </w:r>
      <w:r w:rsidR="002556FB">
        <w:rPr>
          <w:rFonts w:ascii="Times New Roman" w:hAnsi="Times New Roman" w:cs="Times New Roman"/>
        </w:rPr>
        <w:t>(PPC</w:t>
      </w:r>
      <w:r w:rsidR="002556FB" w:rsidRPr="00DE7464">
        <w:rPr>
          <w:rFonts w:ascii="Times New Roman" w:hAnsi="Times New Roman" w:cs="Times New Roman"/>
        </w:rPr>
        <w:t xml:space="preserve">) </w:t>
      </w:r>
      <w:r w:rsidR="00861226">
        <w:rPr>
          <w:rFonts w:ascii="Times New Roman" w:hAnsi="Times New Roman" w:cs="Times New Roman"/>
        </w:rPr>
        <w:t xml:space="preserve">in the category of </w:t>
      </w:r>
      <w:r w:rsidR="000C3677" w:rsidRPr="000C3677">
        <w:rPr>
          <w:rFonts w:ascii="Times New Roman" w:hAnsi="Times New Roman" w:cs="Times New Roman"/>
          <w:b/>
          <w:lang w:val="en-JM"/>
        </w:rPr>
        <w:t>“Computer and Related Services”, “Computer Equipment, Parts &amp; Supplies” and/or “Information Technology Systems</w:t>
      </w:r>
      <w:r w:rsidR="000C3677" w:rsidRPr="000C3677">
        <w:rPr>
          <w:rFonts w:ascii="Times New Roman" w:hAnsi="Times New Roman" w:cs="Times New Roman"/>
        </w:rPr>
        <w:t xml:space="preserve"> </w:t>
      </w:r>
      <w:r w:rsidR="00861226">
        <w:rPr>
          <w:rFonts w:ascii="Times New Roman" w:hAnsi="Times New Roman" w:cs="Times New Roman"/>
        </w:rPr>
        <w:t>a</w:t>
      </w:r>
      <w:r w:rsidR="004F2823">
        <w:rPr>
          <w:rFonts w:ascii="Times New Roman" w:hAnsi="Times New Roman" w:cs="Times New Roman"/>
        </w:rPr>
        <w:t xml:space="preserve">nd a </w:t>
      </w:r>
      <w:r w:rsidR="002556FB" w:rsidRPr="00DE7464">
        <w:rPr>
          <w:rFonts w:ascii="Times New Roman" w:hAnsi="Times New Roman" w:cs="Times New Roman"/>
        </w:rPr>
        <w:t>Copy of a valid Tax Compliance Certificate (TCC)</w:t>
      </w:r>
      <w:r>
        <w:rPr>
          <w:rFonts w:ascii="Times New Roman" w:hAnsi="Times New Roman" w:cs="Times New Roman"/>
        </w:rPr>
        <w:t xml:space="preserve"> or Tax Compliance Letter (TCL</w:t>
      </w:r>
      <w:r w:rsidR="00C955DC">
        <w:rPr>
          <w:rFonts w:ascii="Times New Roman" w:hAnsi="Times New Roman" w:cs="Times New Roman"/>
        </w:rPr>
        <w:t>)</w:t>
      </w:r>
      <w:r w:rsidR="004F2823">
        <w:rPr>
          <w:rFonts w:ascii="Times New Roman" w:hAnsi="Times New Roman" w:cs="Times New Roman"/>
        </w:rPr>
        <w:t>.</w:t>
      </w:r>
    </w:p>
    <w:p w14:paraId="61B4E5A1" w14:textId="77845032" w:rsidR="00106592" w:rsidRPr="007D46A5" w:rsidRDefault="004F2823" w:rsidP="00AE6D32">
      <w:pPr>
        <w:ind w:left="3600" w:hanging="36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PROCUREMENT METHOD:</w:t>
      </w:r>
      <w:r>
        <w:rPr>
          <w:rFonts w:ascii="Times New Roman" w:hAnsi="Times New Roman" w:cs="Times New Roman"/>
        </w:rPr>
        <w:t xml:space="preserve"> National Competitive Bidding</w:t>
      </w:r>
    </w:p>
    <w:p w14:paraId="32374C94" w14:textId="1EDEF44A" w:rsidR="00C22FFB" w:rsidRPr="00E50DB3" w:rsidRDefault="00D06337" w:rsidP="00AE6D32">
      <w:pPr>
        <w:jc w:val="both"/>
        <w:rPr>
          <w:rFonts w:ascii="Times New Roman" w:hAnsi="Times New Roman" w:cs="Times New Roman"/>
        </w:rPr>
      </w:pPr>
      <w:r w:rsidRPr="00DE7464">
        <w:rPr>
          <w:rFonts w:ascii="Times New Roman" w:hAnsi="Times New Roman" w:cs="Times New Roman"/>
          <w:b/>
        </w:rPr>
        <w:t>CONTACT INFORMATIO</w:t>
      </w:r>
      <w:r w:rsidRPr="00DE7464">
        <w:rPr>
          <w:rFonts w:ascii="Times New Roman" w:hAnsi="Times New Roman" w:cs="Times New Roman"/>
        </w:rPr>
        <w:t>N</w:t>
      </w:r>
      <w:r w:rsidR="00DE7464" w:rsidRPr="00DE7464">
        <w:rPr>
          <w:rFonts w:ascii="Times New Roman" w:hAnsi="Times New Roman" w:cs="Times New Roman"/>
        </w:rPr>
        <w:t>:</w:t>
      </w:r>
      <w:r w:rsidR="00DE7464">
        <w:rPr>
          <w:rFonts w:ascii="Times New Roman" w:hAnsi="Times New Roman" w:cs="Times New Roman"/>
        </w:rPr>
        <w:tab/>
      </w:r>
      <w:r w:rsidR="00F12A8E">
        <w:rPr>
          <w:rFonts w:ascii="Times New Roman" w:hAnsi="Times New Roman" w:cs="Times New Roman"/>
        </w:rPr>
        <w:t xml:space="preserve"> </w:t>
      </w:r>
      <w:r w:rsidR="0031156B">
        <w:rPr>
          <w:rFonts w:ascii="Times New Roman" w:hAnsi="Times New Roman" w:cs="Times New Roman"/>
        </w:rPr>
        <w:t xml:space="preserve">Rashawn Morgan, </w:t>
      </w:r>
      <w:r w:rsidR="006E3743">
        <w:rPr>
          <w:rFonts w:ascii="Times New Roman" w:hAnsi="Times New Roman" w:cs="Times New Roman"/>
        </w:rPr>
        <w:t>Director</w:t>
      </w:r>
      <w:r w:rsidR="0044249C">
        <w:rPr>
          <w:rFonts w:ascii="Times New Roman" w:hAnsi="Times New Roman" w:cs="Times New Roman"/>
        </w:rPr>
        <w:t>,</w:t>
      </w:r>
      <w:r w:rsidR="006E3743">
        <w:rPr>
          <w:rFonts w:ascii="Times New Roman" w:hAnsi="Times New Roman" w:cs="Times New Roman"/>
        </w:rPr>
        <w:t xml:space="preserve"> Public Procurement</w:t>
      </w:r>
      <w:r w:rsidR="00F12A8E">
        <w:rPr>
          <w:rFonts w:ascii="Times New Roman" w:hAnsi="Times New Roman" w:cs="Times New Roman"/>
        </w:rPr>
        <w:t>,</w:t>
      </w:r>
      <w:r w:rsidR="006E3743">
        <w:rPr>
          <w:rFonts w:ascii="Times New Roman" w:hAnsi="Times New Roman" w:cs="Times New Roman"/>
        </w:rPr>
        <w:t xml:space="preserve"> </w:t>
      </w:r>
      <w:hyperlink r:id="rId8" w:history="1">
        <w:r w:rsidR="00C955DC" w:rsidRPr="00E50DB3">
          <w:rPr>
            <w:rStyle w:val="Hyperlink"/>
            <w:rFonts w:ascii="Times New Roman" w:hAnsi="Times New Roman" w:cs="Times New Roman"/>
          </w:rPr>
          <w:t>rashawn.morgan@miic.gov.jm</w:t>
        </w:r>
      </w:hyperlink>
      <w:r w:rsidR="00B81DD2" w:rsidRPr="00E50DB3">
        <w:rPr>
          <w:rFonts w:ascii="Times New Roman" w:hAnsi="Times New Roman" w:cs="Times New Roman"/>
        </w:rPr>
        <w:t>,  876-968-7116</w:t>
      </w:r>
      <w:r w:rsidR="00705F95" w:rsidRPr="00E50DB3">
        <w:rPr>
          <w:rFonts w:ascii="Times New Roman" w:hAnsi="Times New Roman" w:cs="Times New Roman"/>
        </w:rPr>
        <w:t xml:space="preserve">, Ext </w:t>
      </w:r>
      <w:r w:rsidR="002D41CF" w:rsidRPr="00E50DB3">
        <w:rPr>
          <w:rFonts w:ascii="Times New Roman" w:hAnsi="Times New Roman" w:cs="Times New Roman"/>
        </w:rPr>
        <w:t>8714</w:t>
      </w:r>
      <w:r w:rsidR="00B81DD2" w:rsidRPr="00E50DB3">
        <w:rPr>
          <w:rFonts w:ascii="Times New Roman" w:hAnsi="Times New Roman" w:cs="Times New Roman"/>
        </w:rPr>
        <w:t>.</w:t>
      </w:r>
    </w:p>
    <w:p w14:paraId="2B9D10D7" w14:textId="1FCD01DA" w:rsidR="00315A14" w:rsidRPr="00E50DB3" w:rsidRDefault="00C22FFB" w:rsidP="000C3677">
      <w:pPr>
        <w:pStyle w:val="NoSpacing"/>
        <w:jc w:val="both"/>
        <w:rPr>
          <w:rFonts w:ascii="Times New Roman" w:hAnsi="Times New Roman" w:cs="Times New Roman"/>
          <w:b/>
          <w:color w:val="FF0000"/>
        </w:rPr>
      </w:pPr>
      <w:r w:rsidRPr="00E50DB3">
        <w:rPr>
          <w:rFonts w:ascii="Times New Roman" w:hAnsi="Times New Roman" w:cs="Times New Roman"/>
          <w:b/>
        </w:rPr>
        <w:t>AVAILABILITY OF BIDDING DOCUMENTS:</w:t>
      </w:r>
      <w:r w:rsidR="0031156B" w:rsidRPr="00E50DB3">
        <w:rPr>
          <w:rFonts w:ascii="Times New Roman" w:hAnsi="Times New Roman" w:cs="Times New Roman"/>
          <w:b/>
        </w:rPr>
        <w:t xml:space="preserve"> </w:t>
      </w:r>
      <w:r w:rsidR="0031156B" w:rsidRPr="00E50DB3">
        <w:rPr>
          <w:rFonts w:ascii="Times New Roman" w:hAnsi="Times New Roman" w:cs="Times New Roman"/>
          <w:bCs/>
        </w:rPr>
        <w:t xml:space="preserve">Bidding Documents will be available for download as of </w:t>
      </w:r>
      <w:r w:rsidR="00E101D2" w:rsidRPr="00E50DB3">
        <w:rPr>
          <w:rFonts w:ascii="Times New Roman" w:hAnsi="Times New Roman" w:cs="Times New Roman"/>
          <w:bCs/>
        </w:rPr>
        <w:t>October 3</w:t>
      </w:r>
      <w:r w:rsidR="0031156B" w:rsidRPr="00E50DB3">
        <w:rPr>
          <w:rFonts w:ascii="Times New Roman" w:hAnsi="Times New Roman" w:cs="Times New Roman"/>
          <w:bCs/>
        </w:rPr>
        <w:t>, 202</w:t>
      </w:r>
      <w:r w:rsidR="002D41CF" w:rsidRPr="00E50DB3">
        <w:rPr>
          <w:rFonts w:ascii="Times New Roman" w:hAnsi="Times New Roman" w:cs="Times New Roman"/>
          <w:bCs/>
        </w:rPr>
        <w:t>4</w:t>
      </w:r>
      <w:r w:rsidR="0031156B" w:rsidRPr="00E50DB3">
        <w:rPr>
          <w:rFonts w:ascii="Times New Roman" w:hAnsi="Times New Roman" w:cs="Times New Roman"/>
          <w:bCs/>
        </w:rPr>
        <w:t xml:space="preserve">, from the Government of Jamaica Electronic Procurement Website, at </w:t>
      </w:r>
      <w:hyperlink r:id="rId9" w:history="1">
        <w:r w:rsidR="0031156B" w:rsidRPr="00E50DB3">
          <w:rPr>
            <w:rStyle w:val="Hyperlink"/>
            <w:rFonts w:ascii="Times New Roman" w:hAnsi="Times New Roman" w:cs="Times New Roman"/>
            <w:bCs/>
          </w:rPr>
          <w:t>www.gojep.gov.jm</w:t>
        </w:r>
      </w:hyperlink>
      <w:r w:rsidR="0031156B" w:rsidRPr="00E50DB3">
        <w:rPr>
          <w:rFonts w:ascii="Times New Roman" w:hAnsi="Times New Roman" w:cs="Times New Roman"/>
          <w:bCs/>
        </w:rPr>
        <w:t>.</w:t>
      </w:r>
      <w:r w:rsidR="0031156B" w:rsidRPr="00E50DB3">
        <w:rPr>
          <w:rFonts w:ascii="Times New Roman" w:hAnsi="Times New Roman" w:cs="Times New Roman"/>
          <w:bCs/>
          <w:color w:val="FF0000"/>
        </w:rPr>
        <w:t xml:space="preserve">  </w:t>
      </w:r>
      <w:r w:rsidR="0031156B" w:rsidRPr="00E50DB3">
        <w:rPr>
          <w:rFonts w:ascii="Times New Roman" w:hAnsi="Times New Roman" w:cs="Times New Roman"/>
          <w:bCs/>
        </w:rPr>
        <w:t xml:space="preserve">Registration instructions are also available on the website. Registration is required for vendors to participate in this </w:t>
      </w:r>
      <w:r w:rsidR="00AE6D32" w:rsidRPr="00E50DB3">
        <w:rPr>
          <w:rFonts w:ascii="Times New Roman" w:hAnsi="Times New Roman" w:cs="Times New Roman"/>
          <w:bCs/>
        </w:rPr>
        <w:t>procurement</w:t>
      </w:r>
      <w:r w:rsidR="0031156B" w:rsidRPr="00E50DB3">
        <w:rPr>
          <w:rFonts w:ascii="Times New Roman" w:hAnsi="Times New Roman" w:cs="Times New Roman"/>
          <w:bCs/>
        </w:rPr>
        <w:t xml:space="preserve"> opportunity.</w:t>
      </w:r>
      <w:r w:rsidR="0031156B" w:rsidRPr="00E50DB3">
        <w:rPr>
          <w:rFonts w:ascii="Times New Roman" w:hAnsi="Times New Roman" w:cs="Times New Roman"/>
          <w:b/>
          <w:color w:val="FF0000"/>
        </w:rPr>
        <w:t xml:space="preserve"> </w:t>
      </w:r>
    </w:p>
    <w:p w14:paraId="1BBF41E4" w14:textId="744E7200" w:rsidR="00CB63D4" w:rsidRPr="00E50DB3" w:rsidRDefault="00DD4B72" w:rsidP="000C3677">
      <w:pPr>
        <w:ind w:left="90" w:hanging="1260"/>
        <w:jc w:val="both"/>
        <w:rPr>
          <w:sz w:val="6"/>
          <w:szCs w:val="6"/>
        </w:rPr>
      </w:pPr>
      <w:r w:rsidRPr="00E50DB3">
        <w:rPr>
          <w:rFonts w:ascii="Times New Roman" w:hAnsi="Times New Roman" w:cs="Times New Roman"/>
          <w:b/>
        </w:rPr>
        <w:t xml:space="preserve">        </w:t>
      </w:r>
    </w:p>
    <w:p w14:paraId="14E19847" w14:textId="76C720B0" w:rsidR="0031156B" w:rsidRPr="00E50DB3" w:rsidRDefault="00C22FFB" w:rsidP="000C3677">
      <w:pPr>
        <w:pStyle w:val="NoSpacing"/>
        <w:jc w:val="both"/>
        <w:rPr>
          <w:rFonts w:ascii="Times New Roman" w:hAnsi="Times New Roman" w:cs="Times New Roman"/>
        </w:rPr>
      </w:pPr>
      <w:r w:rsidRPr="00E50DB3">
        <w:rPr>
          <w:rFonts w:ascii="Times New Roman" w:hAnsi="Times New Roman" w:cs="Times New Roman"/>
          <w:b/>
        </w:rPr>
        <w:t>DEADLINE FOR BID SUBMISSION:</w:t>
      </w:r>
      <w:r w:rsidR="0031156B" w:rsidRPr="00E50DB3">
        <w:rPr>
          <w:rFonts w:ascii="Times New Roman" w:hAnsi="Times New Roman" w:cs="Times New Roman"/>
        </w:rPr>
        <w:t xml:space="preserve"> Bids must be submitted online via </w:t>
      </w:r>
      <w:hyperlink r:id="rId10" w:history="1">
        <w:r w:rsidR="0031156B" w:rsidRPr="00E50DB3">
          <w:rPr>
            <w:rStyle w:val="Hyperlink"/>
            <w:rFonts w:ascii="Times New Roman" w:hAnsi="Times New Roman" w:cs="Times New Roman"/>
            <w:color w:val="auto"/>
          </w:rPr>
          <w:t>www.gojep.gov.jm</w:t>
        </w:r>
      </w:hyperlink>
      <w:r w:rsidR="0031156B" w:rsidRPr="00E50DB3">
        <w:rPr>
          <w:rFonts w:ascii="Times New Roman" w:hAnsi="Times New Roman" w:cs="Times New Roman"/>
        </w:rPr>
        <w:t xml:space="preserve">, no later than 2:00 p.m. on </w:t>
      </w:r>
      <w:r w:rsidR="00A73E68" w:rsidRPr="00E50DB3">
        <w:rPr>
          <w:rFonts w:ascii="Times New Roman" w:hAnsi="Times New Roman" w:cs="Times New Roman"/>
        </w:rPr>
        <w:t>Octo</w:t>
      </w:r>
      <w:r w:rsidR="0031156B" w:rsidRPr="00E50DB3">
        <w:rPr>
          <w:rFonts w:ascii="Times New Roman" w:hAnsi="Times New Roman" w:cs="Times New Roman"/>
        </w:rPr>
        <w:t xml:space="preserve">ber </w:t>
      </w:r>
      <w:r w:rsidR="003C46ED" w:rsidRPr="00E50DB3">
        <w:rPr>
          <w:rFonts w:ascii="Times New Roman" w:hAnsi="Times New Roman" w:cs="Times New Roman"/>
        </w:rPr>
        <w:t>24</w:t>
      </w:r>
      <w:r w:rsidR="0031156B" w:rsidRPr="00E50DB3">
        <w:rPr>
          <w:rFonts w:ascii="Times New Roman" w:hAnsi="Times New Roman" w:cs="Times New Roman"/>
        </w:rPr>
        <w:t>, 202</w:t>
      </w:r>
      <w:r w:rsidR="00F2519B" w:rsidRPr="00E50DB3">
        <w:rPr>
          <w:rFonts w:ascii="Times New Roman" w:hAnsi="Times New Roman" w:cs="Times New Roman"/>
        </w:rPr>
        <w:t>4</w:t>
      </w:r>
      <w:r w:rsidR="0031156B" w:rsidRPr="00E50DB3">
        <w:rPr>
          <w:rFonts w:ascii="Times New Roman" w:hAnsi="Times New Roman" w:cs="Times New Roman"/>
        </w:rPr>
        <w:t xml:space="preserve">. An online bid opening will take place at 2:15 pm on </w:t>
      </w:r>
      <w:r w:rsidR="000102F5" w:rsidRPr="00E50DB3">
        <w:rPr>
          <w:rFonts w:ascii="Times New Roman" w:hAnsi="Times New Roman" w:cs="Times New Roman"/>
        </w:rPr>
        <w:t>Octo</w:t>
      </w:r>
      <w:r w:rsidR="00F2519B" w:rsidRPr="00E50DB3">
        <w:rPr>
          <w:rFonts w:ascii="Times New Roman" w:hAnsi="Times New Roman" w:cs="Times New Roman"/>
        </w:rPr>
        <w:t xml:space="preserve">ber </w:t>
      </w:r>
      <w:r w:rsidR="003C46ED" w:rsidRPr="00E50DB3">
        <w:rPr>
          <w:rFonts w:ascii="Times New Roman" w:hAnsi="Times New Roman" w:cs="Times New Roman"/>
        </w:rPr>
        <w:t>24</w:t>
      </w:r>
      <w:r w:rsidR="00F2519B" w:rsidRPr="00E50DB3">
        <w:rPr>
          <w:rFonts w:ascii="Times New Roman" w:hAnsi="Times New Roman" w:cs="Times New Roman"/>
        </w:rPr>
        <w:t>, 2024</w:t>
      </w:r>
      <w:r w:rsidR="0031156B" w:rsidRPr="00E50DB3">
        <w:rPr>
          <w:rFonts w:ascii="Times New Roman" w:hAnsi="Times New Roman" w:cs="Times New Roman"/>
        </w:rPr>
        <w:t xml:space="preserve">. An online bid opening report will be sent to all bidders that submitted bids. </w:t>
      </w:r>
    </w:p>
    <w:p w14:paraId="6F08A52A" w14:textId="4889377F" w:rsidR="00314A39" w:rsidRPr="00E50DB3" w:rsidRDefault="00C22FFB" w:rsidP="00314A39">
      <w:pPr>
        <w:pStyle w:val="NoSpacing"/>
        <w:ind w:left="2880" w:hanging="2880"/>
        <w:rPr>
          <w:rFonts w:ascii="Times New Roman" w:hAnsi="Times New Roman" w:cs="Times New Roman"/>
        </w:rPr>
      </w:pPr>
      <w:r w:rsidRPr="00E50DB3">
        <w:rPr>
          <w:rFonts w:ascii="Times New Roman" w:hAnsi="Times New Roman" w:cs="Times New Roman"/>
        </w:rPr>
        <w:t xml:space="preserve"> </w:t>
      </w:r>
    </w:p>
    <w:p w14:paraId="56CBA6F7" w14:textId="60FD1CDC" w:rsidR="00642139" w:rsidRPr="00DA2485" w:rsidRDefault="00642139" w:rsidP="000C3677">
      <w:pPr>
        <w:pStyle w:val="NoSpacing"/>
        <w:jc w:val="both"/>
        <w:rPr>
          <w:rFonts w:ascii="Times New Roman" w:hAnsi="Times New Roman" w:cs="Times New Roman"/>
        </w:rPr>
      </w:pPr>
      <w:r w:rsidRPr="00E50DB3">
        <w:rPr>
          <w:rFonts w:ascii="Times New Roman" w:hAnsi="Times New Roman" w:cs="Times New Roman"/>
        </w:rPr>
        <w:t xml:space="preserve">This is an online </w:t>
      </w:r>
      <w:r w:rsidR="002B0900" w:rsidRPr="00E50DB3">
        <w:rPr>
          <w:rFonts w:ascii="Times New Roman" w:hAnsi="Times New Roman" w:cs="Times New Roman"/>
        </w:rPr>
        <w:t>Bid</w:t>
      </w:r>
      <w:r w:rsidRPr="00E50DB3">
        <w:rPr>
          <w:rFonts w:ascii="Times New Roman" w:hAnsi="Times New Roman" w:cs="Times New Roman"/>
        </w:rPr>
        <w:t xml:space="preserve"> where </w:t>
      </w:r>
      <w:r w:rsidR="00B169E0" w:rsidRPr="00E50DB3">
        <w:rPr>
          <w:rFonts w:ascii="Times New Roman" w:hAnsi="Times New Roman" w:cs="Times New Roman"/>
        </w:rPr>
        <w:t>b</w:t>
      </w:r>
      <w:r w:rsidR="00CD49E1" w:rsidRPr="00E50DB3">
        <w:rPr>
          <w:rFonts w:ascii="Times New Roman" w:hAnsi="Times New Roman" w:cs="Times New Roman"/>
        </w:rPr>
        <w:t xml:space="preserve">ids </w:t>
      </w:r>
      <w:r w:rsidRPr="00E50DB3">
        <w:rPr>
          <w:rFonts w:ascii="Times New Roman" w:hAnsi="Times New Roman" w:cs="Times New Roman"/>
        </w:rPr>
        <w:t>will only be accepted via the electronic Government Procurement Portal (</w:t>
      </w:r>
      <w:hyperlink r:id="rId11" w:history="1">
        <w:r w:rsidRPr="00E50DB3">
          <w:rPr>
            <w:rStyle w:val="Hyperlink"/>
            <w:rFonts w:ascii="Times New Roman" w:hAnsi="Times New Roman" w:cs="Times New Roman"/>
          </w:rPr>
          <w:t>www.gojep.gov.jm</w:t>
        </w:r>
      </w:hyperlink>
      <w:r w:rsidRPr="00E50DB3">
        <w:rPr>
          <w:rFonts w:ascii="Times New Roman" w:hAnsi="Times New Roman" w:cs="Times New Roman"/>
        </w:rPr>
        <w:t xml:space="preserve">). No offline (hard copies) </w:t>
      </w:r>
      <w:r w:rsidR="00B169E0" w:rsidRPr="00E50DB3">
        <w:rPr>
          <w:rFonts w:ascii="Times New Roman" w:hAnsi="Times New Roman" w:cs="Times New Roman"/>
        </w:rPr>
        <w:t>b</w:t>
      </w:r>
      <w:r w:rsidRPr="00E50DB3">
        <w:rPr>
          <w:rFonts w:ascii="Times New Roman" w:hAnsi="Times New Roman" w:cs="Times New Roman"/>
        </w:rPr>
        <w:t xml:space="preserve">ids will be accepted and there will be no physical box for drop-off of </w:t>
      </w:r>
      <w:r w:rsidR="00AE6D32" w:rsidRPr="00E50DB3">
        <w:rPr>
          <w:rFonts w:ascii="Times New Roman" w:hAnsi="Times New Roman" w:cs="Times New Roman"/>
        </w:rPr>
        <w:t>Bids</w:t>
      </w:r>
      <w:r w:rsidRPr="00E50DB3">
        <w:rPr>
          <w:rFonts w:ascii="Times New Roman" w:hAnsi="Times New Roman" w:cs="Times New Roman"/>
        </w:rPr>
        <w:t>.</w:t>
      </w:r>
    </w:p>
    <w:p w14:paraId="5DD12D84" w14:textId="77777777" w:rsidR="00C05164" w:rsidRPr="00DA2485" w:rsidRDefault="00C05164" w:rsidP="000C3677">
      <w:pPr>
        <w:pStyle w:val="NoSpacing"/>
        <w:jc w:val="both"/>
        <w:rPr>
          <w:rFonts w:ascii="Times New Roman" w:hAnsi="Times New Roman" w:cs="Times New Roman"/>
          <w:b/>
        </w:rPr>
      </w:pPr>
    </w:p>
    <w:p w14:paraId="7B4F4DA9" w14:textId="01074A24" w:rsidR="00642139" w:rsidRPr="00DA2485" w:rsidRDefault="00642139" w:rsidP="000C3677">
      <w:pPr>
        <w:jc w:val="both"/>
        <w:rPr>
          <w:rFonts w:ascii="Times New Roman" w:hAnsi="Times New Roman" w:cs="Times New Roman"/>
        </w:rPr>
      </w:pPr>
      <w:r w:rsidRPr="00DA2485">
        <w:rPr>
          <w:rFonts w:ascii="Times New Roman" w:hAnsi="Times New Roman" w:cs="Times New Roman"/>
        </w:rPr>
        <w:t xml:space="preserve">To participate in this opportunity, Suppliers must first be registered on the Government of Jamaica Electronic Procurement System via the platform at </w:t>
      </w:r>
      <w:hyperlink r:id="rId12" w:history="1">
        <w:r w:rsidRPr="00DA2485">
          <w:rPr>
            <w:rStyle w:val="Hyperlink"/>
            <w:rFonts w:ascii="Times New Roman" w:hAnsi="Times New Roman" w:cs="Times New Roman"/>
          </w:rPr>
          <w:t>www.gojep.gov.jm</w:t>
        </w:r>
      </w:hyperlink>
      <w:r w:rsidRPr="00DA2485">
        <w:rPr>
          <w:rFonts w:ascii="Times New Roman" w:hAnsi="Times New Roman" w:cs="Times New Roman"/>
        </w:rPr>
        <w:t>.</w:t>
      </w:r>
      <w:r w:rsidR="006E78AC">
        <w:rPr>
          <w:rFonts w:ascii="Times New Roman" w:hAnsi="Times New Roman" w:cs="Times New Roman"/>
        </w:rPr>
        <w:t xml:space="preserve"> </w:t>
      </w:r>
      <w:r w:rsidRPr="00DA2485">
        <w:rPr>
          <w:rFonts w:ascii="Times New Roman" w:hAnsi="Times New Roman" w:cs="Times New Roman"/>
        </w:rPr>
        <w:t>To register, please select the “</w:t>
      </w:r>
      <w:r w:rsidRPr="00DA2485">
        <w:rPr>
          <w:rFonts w:ascii="Times New Roman" w:hAnsi="Times New Roman" w:cs="Times New Roman"/>
          <w:i/>
        </w:rPr>
        <w:t>Register as a supplier”</w:t>
      </w:r>
      <w:r w:rsidRPr="00DA2485">
        <w:rPr>
          <w:rFonts w:ascii="Times New Roman" w:hAnsi="Times New Roman" w:cs="Times New Roman"/>
        </w:rPr>
        <w:t xml:space="preserve"> link from the system home page.</w:t>
      </w:r>
    </w:p>
    <w:p w14:paraId="2C634ABA" w14:textId="10B25A8B" w:rsidR="007D46A5" w:rsidRPr="003B2AE2" w:rsidRDefault="00642139" w:rsidP="000C36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B2AE2">
        <w:rPr>
          <w:rFonts w:ascii="Times New Roman" w:hAnsi="Times New Roman" w:cs="Times New Roman"/>
          <w:bCs/>
        </w:rPr>
        <w:t xml:space="preserve">For assistance regarding training, download of </w:t>
      </w:r>
      <w:r w:rsidR="00CD10C6" w:rsidRPr="003B2AE2">
        <w:rPr>
          <w:rFonts w:ascii="Times New Roman" w:hAnsi="Times New Roman" w:cs="Times New Roman"/>
          <w:bCs/>
        </w:rPr>
        <w:t>Bidding</w:t>
      </w:r>
      <w:r w:rsidRPr="003B2AE2">
        <w:rPr>
          <w:rFonts w:ascii="Times New Roman" w:hAnsi="Times New Roman" w:cs="Times New Roman"/>
          <w:bCs/>
        </w:rPr>
        <w:t xml:space="preserve"> </w:t>
      </w:r>
      <w:r w:rsidR="00CD10C6" w:rsidRPr="003B2AE2">
        <w:rPr>
          <w:rFonts w:ascii="Times New Roman" w:hAnsi="Times New Roman" w:cs="Times New Roman"/>
          <w:bCs/>
        </w:rPr>
        <w:t>D</w:t>
      </w:r>
      <w:r w:rsidRPr="003B2AE2">
        <w:rPr>
          <w:rFonts w:ascii="Times New Roman" w:hAnsi="Times New Roman" w:cs="Times New Roman"/>
          <w:bCs/>
        </w:rPr>
        <w:t xml:space="preserve">ocuments and upload of </w:t>
      </w:r>
      <w:r w:rsidR="00CD10C6" w:rsidRPr="003B2AE2">
        <w:rPr>
          <w:rFonts w:ascii="Times New Roman" w:hAnsi="Times New Roman" w:cs="Times New Roman"/>
          <w:bCs/>
        </w:rPr>
        <w:t>bids</w:t>
      </w:r>
      <w:r w:rsidR="00526C55" w:rsidRPr="003B2AE2">
        <w:rPr>
          <w:rFonts w:ascii="Times New Roman" w:hAnsi="Times New Roman" w:cs="Times New Roman"/>
          <w:bCs/>
        </w:rPr>
        <w:t xml:space="preserve"> </w:t>
      </w:r>
      <w:r w:rsidRPr="003B2AE2">
        <w:rPr>
          <w:rFonts w:ascii="Times New Roman" w:hAnsi="Times New Roman" w:cs="Times New Roman"/>
          <w:bCs/>
        </w:rPr>
        <w:t>please contact the Ministry of Finance</w:t>
      </w:r>
      <w:r w:rsidR="009D2DBB" w:rsidRPr="003B2AE2">
        <w:rPr>
          <w:rFonts w:ascii="Times New Roman" w:hAnsi="Times New Roman" w:cs="Times New Roman"/>
          <w:bCs/>
        </w:rPr>
        <w:t xml:space="preserve"> and the Public Service</w:t>
      </w:r>
      <w:r w:rsidRPr="003B2AE2">
        <w:rPr>
          <w:rFonts w:ascii="Times New Roman" w:hAnsi="Times New Roman" w:cs="Times New Roman"/>
          <w:bCs/>
        </w:rPr>
        <w:t>, Procurement and Asset Policy Unit Customer Care Desk at: (876) 932-5220/932-525/932-5253 or via email at papucustomercare@mof.gov.jm.</w:t>
      </w:r>
    </w:p>
    <w:p w14:paraId="78367EA2" w14:textId="77777777" w:rsidR="00FF408E" w:rsidRPr="00DA2485" w:rsidRDefault="00FF408E" w:rsidP="00106592">
      <w:pPr>
        <w:pStyle w:val="NoSpacing"/>
        <w:rPr>
          <w:rFonts w:ascii="Times New Roman" w:hAnsi="Times New Roman" w:cs="Times New Roman"/>
        </w:rPr>
      </w:pPr>
    </w:p>
    <w:p w14:paraId="5DA50E7A" w14:textId="3BD52F54" w:rsidR="00451BD1" w:rsidRDefault="00FF408E" w:rsidP="00A273B2">
      <w:pPr>
        <w:pStyle w:val="NoSpacing"/>
        <w:rPr>
          <w:rFonts w:ascii="Times New Roman" w:hAnsi="Times New Roman" w:cs="Times New Roman"/>
          <w:b/>
        </w:rPr>
      </w:pPr>
      <w:r w:rsidRPr="00DA2485">
        <w:rPr>
          <w:rFonts w:ascii="Times New Roman" w:hAnsi="Times New Roman" w:cs="Times New Roman"/>
          <w:b/>
        </w:rPr>
        <w:t>The Ministry of</w:t>
      </w:r>
      <w:r w:rsidR="00AE6D32" w:rsidRPr="00DA2485">
        <w:rPr>
          <w:rFonts w:ascii="Times New Roman" w:hAnsi="Times New Roman" w:cs="Times New Roman"/>
          <w:b/>
        </w:rPr>
        <w:t xml:space="preserve"> Industry, Investment and Commerce</w:t>
      </w:r>
      <w:r w:rsidRPr="00DA2485">
        <w:rPr>
          <w:rFonts w:ascii="Times New Roman" w:hAnsi="Times New Roman" w:cs="Times New Roman"/>
          <w:b/>
        </w:rPr>
        <w:t xml:space="preserve"> is not obliged</w:t>
      </w:r>
      <w:r w:rsidR="00870432" w:rsidRPr="00DA2485">
        <w:rPr>
          <w:rFonts w:ascii="Times New Roman" w:hAnsi="Times New Roman" w:cs="Times New Roman"/>
          <w:b/>
        </w:rPr>
        <w:t xml:space="preserve"> to accept the lowest or any </w:t>
      </w:r>
      <w:r w:rsidR="00AE6D32" w:rsidRPr="00DA2485">
        <w:rPr>
          <w:rFonts w:ascii="Times New Roman" w:hAnsi="Times New Roman" w:cs="Times New Roman"/>
          <w:b/>
        </w:rPr>
        <w:t>Bid</w:t>
      </w:r>
      <w:r w:rsidRPr="00DA2485">
        <w:rPr>
          <w:rFonts w:ascii="Times New Roman" w:hAnsi="Times New Roman" w:cs="Times New Roman"/>
          <w:b/>
        </w:rPr>
        <w:t>,</w:t>
      </w:r>
      <w:r w:rsidRPr="00FF408E">
        <w:rPr>
          <w:rFonts w:ascii="Times New Roman" w:hAnsi="Times New Roman" w:cs="Times New Roman"/>
          <w:b/>
        </w:rPr>
        <w:t xml:space="preserve"> </w:t>
      </w:r>
      <w:proofErr w:type="gramStart"/>
      <w:r w:rsidRPr="00FF408E">
        <w:rPr>
          <w:rFonts w:ascii="Times New Roman" w:hAnsi="Times New Roman" w:cs="Times New Roman"/>
          <w:b/>
        </w:rPr>
        <w:t>and also</w:t>
      </w:r>
      <w:proofErr w:type="gramEnd"/>
      <w:r w:rsidRPr="00FF408E">
        <w:rPr>
          <w:rFonts w:ascii="Times New Roman" w:hAnsi="Times New Roman" w:cs="Times New Roman"/>
          <w:b/>
        </w:rPr>
        <w:t xml:space="preserve"> reserves the right to terminate the process at any point before the award of a contract, without incurring any liability to any of the participants.</w:t>
      </w:r>
    </w:p>
    <w:p w14:paraId="04F27A4F" w14:textId="7C85903D" w:rsidR="0031156B" w:rsidRPr="00FF408E" w:rsidRDefault="00F24B0E" w:rsidP="00A273B2">
      <w:pPr>
        <w:pStyle w:val="NoSpacing"/>
        <w:rPr>
          <w:rFonts w:ascii="Times New Roman" w:hAnsi="Times New Roman" w:cs="Times New Roman"/>
          <w:b/>
        </w:rPr>
      </w:pPr>
      <w:r w:rsidRPr="00DA248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3F61BA3" wp14:editId="4372CE5C">
            <wp:simplePos x="0" y="0"/>
            <wp:positionH relativeFrom="page">
              <wp:posOffset>30480</wp:posOffset>
            </wp:positionH>
            <wp:positionV relativeFrom="page">
              <wp:posOffset>8949690</wp:posOffset>
            </wp:positionV>
            <wp:extent cx="7534275" cy="800100"/>
            <wp:effectExtent l="0" t="0" r="0" b="0"/>
            <wp:wrapSquare wrapText="bothSides"/>
            <wp:docPr id="21" name="Picture 2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2" b="19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156B" w:rsidRPr="00FF408E" w:rsidSect="00315A14">
      <w:headerReference w:type="default" r:id="rId14"/>
      <w:pgSz w:w="12240" w:h="15840"/>
      <w:pgMar w:top="1440" w:right="90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7C183" w14:textId="77777777" w:rsidR="0024635E" w:rsidRDefault="0024635E" w:rsidP="0034129B">
      <w:pPr>
        <w:spacing w:after="0" w:line="240" w:lineRule="auto"/>
      </w:pPr>
      <w:r>
        <w:separator/>
      </w:r>
    </w:p>
  </w:endnote>
  <w:endnote w:type="continuationSeparator" w:id="0">
    <w:p w14:paraId="50EF3904" w14:textId="77777777" w:rsidR="0024635E" w:rsidRDefault="0024635E" w:rsidP="0034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938DB" w14:textId="77777777" w:rsidR="0024635E" w:rsidRDefault="0024635E" w:rsidP="0034129B">
      <w:pPr>
        <w:spacing w:after="0" w:line="240" w:lineRule="auto"/>
      </w:pPr>
      <w:r>
        <w:separator/>
      </w:r>
    </w:p>
  </w:footnote>
  <w:footnote w:type="continuationSeparator" w:id="0">
    <w:p w14:paraId="1C086FFA" w14:textId="77777777" w:rsidR="0024635E" w:rsidRDefault="0024635E" w:rsidP="0034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CF8AB" w14:textId="3210778B" w:rsidR="0034129B" w:rsidRDefault="00DE17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00CF20" wp14:editId="136FC484">
          <wp:simplePos x="0" y="0"/>
          <wp:positionH relativeFrom="column">
            <wp:posOffset>1028700</wp:posOffset>
          </wp:positionH>
          <wp:positionV relativeFrom="paragraph">
            <wp:posOffset>-119199</wp:posOffset>
          </wp:positionV>
          <wp:extent cx="3698240" cy="760095"/>
          <wp:effectExtent l="0" t="0" r="0" b="1905"/>
          <wp:wrapTight wrapText="bothSides">
            <wp:wrapPolygon edited="0">
              <wp:start x="0" y="0"/>
              <wp:lineTo x="0" y="21113"/>
              <wp:lineTo x="21474" y="21113"/>
              <wp:lineTo x="21474" y="0"/>
              <wp:lineTo x="0" y="0"/>
            </wp:wrapPolygon>
          </wp:wrapTight>
          <wp:docPr id="535422430" name="Picture 535422430" descr="A close-up of a compan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close-up of a company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15" b="28700"/>
                  <a:stretch/>
                </pic:blipFill>
                <pic:spPr bwMode="auto">
                  <a:xfrm>
                    <a:off x="0" y="0"/>
                    <a:ext cx="369824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22B37"/>
    <w:multiLevelType w:val="hybridMultilevel"/>
    <w:tmpl w:val="0BD4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2519C"/>
    <w:multiLevelType w:val="hybridMultilevel"/>
    <w:tmpl w:val="4A54FD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48852078">
    <w:abstractNumId w:val="0"/>
  </w:num>
  <w:num w:numId="2" w16cid:durableId="17557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92"/>
    <w:rsid w:val="000025E8"/>
    <w:rsid w:val="000102F5"/>
    <w:rsid w:val="00024514"/>
    <w:rsid w:val="00036729"/>
    <w:rsid w:val="00041F53"/>
    <w:rsid w:val="00057005"/>
    <w:rsid w:val="00064EDC"/>
    <w:rsid w:val="00076E75"/>
    <w:rsid w:val="000A3E84"/>
    <w:rsid w:val="000C0068"/>
    <w:rsid w:val="000C2760"/>
    <w:rsid w:val="000C3677"/>
    <w:rsid w:val="000C67B2"/>
    <w:rsid w:val="000E09E5"/>
    <w:rsid w:val="00106592"/>
    <w:rsid w:val="001067C5"/>
    <w:rsid w:val="0013297B"/>
    <w:rsid w:val="00136A86"/>
    <w:rsid w:val="00144909"/>
    <w:rsid w:val="00165F37"/>
    <w:rsid w:val="0018667F"/>
    <w:rsid w:val="00194801"/>
    <w:rsid w:val="001E2AA6"/>
    <w:rsid w:val="001F57D8"/>
    <w:rsid w:val="00201AC3"/>
    <w:rsid w:val="00216DF5"/>
    <w:rsid w:val="0024635E"/>
    <w:rsid w:val="002556FB"/>
    <w:rsid w:val="002841FD"/>
    <w:rsid w:val="002B0900"/>
    <w:rsid w:val="002C0353"/>
    <w:rsid w:val="002D41CF"/>
    <w:rsid w:val="002E35D5"/>
    <w:rsid w:val="0031105D"/>
    <w:rsid w:val="0031156B"/>
    <w:rsid w:val="00314617"/>
    <w:rsid w:val="00314A39"/>
    <w:rsid w:val="00315A14"/>
    <w:rsid w:val="0034129B"/>
    <w:rsid w:val="00370F54"/>
    <w:rsid w:val="00391F05"/>
    <w:rsid w:val="003B1263"/>
    <w:rsid w:val="003B2AE2"/>
    <w:rsid w:val="003C46ED"/>
    <w:rsid w:val="003E17C0"/>
    <w:rsid w:val="003F475B"/>
    <w:rsid w:val="004076DE"/>
    <w:rsid w:val="0042271C"/>
    <w:rsid w:val="0044249C"/>
    <w:rsid w:val="00451BD1"/>
    <w:rsid w:val="00457AAB"/>
    <w:rsid w:val="00493BE2"/>
    <w:rsid w:val="004C0DAB"/>
    <w:rsid w:val="004C2024"/>
    <w:rsid w:val="004D41E5"/>
    <w:rsid w:val="004D6D8F"/>
    <w:rsid w:val="004F2823"/>
    <w:rsid w:val="00502D43"/>
    <w:rsid w:val="00512579"/>
    <w:rsid w:val="00514BE2"/>
    <w:rsid w:val="00515D02"/>
    <w:rsid w:val="00526C55"/>
    <w:rsid w:val="005420BB"/>
    <w:rsid w:val="0054608B"/>
    <w:rsid w:val="00553260"/>
    <w:rsid w:val="00560F6A"/>
    <w:rsid w:val="00571C57"/>
    <w:rsid w:val="00585D72"/>
    <w:rsid w:val="00586DF0"/>
    <w:rsid w:val="005B70F4"/>
    <w:rsid w:val="005F0D9D"/>
    <w:rsid w:val="005F3391"/>
    <w:rsid w:val="006117DA"/>
    <w:rsid w:val="00631D95"/>
    <w:rsid w:val="00642139"/>
    <w:rsid w:val="0066039C"/>
    <w:rsid w:val="00674D2D"/>
    <w:rsid w:val="006B2470"/>
    <w:rsid w:val="006C00EC"/>
    <w:rsid w:val="006C3CE1"/>
    <w:rsid w:val="006D0674"/>
    <w:rsid w:val="006D6427"/>
    <w:rsid w:val="006E3743"/>
    <w:rsid w:val="006E78AC"/>
    <w:rsid w:val="006F7AC8"/>
    <w:rsid w:val="00705F95"/>
    <w:rsid w:val="0071127C"/>
    <w:rsid w:val="00746921"/>
    <w:rsid w:val="007576CF"/>
    <w:rsid w:val="00767C9B"/>
    <w:rsid w:val="007A24E1"/>
    <w:rsid w:val="007B0D89"/>
    <w:rsid w:val="007B6C88"/>
    <w:rsid w:val="007C3AD9"/>
    <w:rsid w:val="007D46A5"/>
    <w:rsid w:val="008226C2"/>
    <w:rsid w:val="00823607"/>
    <w:rsid w:val="00861226"/>
    <w:rsid w:val="008662BF"/>
    <w:rsid w:val="00870432"/>
    <w:rsid w:val="00887217"/>
    <w:rsid w:val="008B7CB4"/>
    <w:rsid w:val="008F1376"/>
    <w:rsid w:val="008F1B25"/>
    <w:rsid w:val="0090681B"/>
    <w:rsid w:val="00931052"/>
    <w:rsid w:val="0094510F"/>
    <w:rsid w:val="0095403E"/>
    <w:rsid w:val="009571AD"/>
    <w:rsid w:val="0099748F"/>
    <w:rsid w:val="009B010F"/>
    <w:rsid w:val="009B052F"/>
    <w:rsid w:val="009B1FFE"/>
    <w:rsid w:val="009D2DBB"/>
    <w:rsid w:val="00A11883"/>
    <w:rsid w:val="00A273B2"/>
    <w:rsid w:val="00A677C5"/>
    <w:rsid w:val="00A734E4"/>
    <w:rsid w:val="00A73E68"/>
    <w:rsid w:val="00AA05B0"/>
    <w:rsid w:val="00AD01C7"/>
    <w:rsid w:val="00AE6D32"/>
    <w:rsid w:val="00AE7063"/>
    <w:rsid w:val="00AF34BC"/>
    <w:rsid w:val="00B169E0"/>
    <w:rsid w:val="00B76BEC"/>
    <w:rsid w:val="00B81DD2"/>
    <w:rsid w:val="00BB0393"/>
    <w:rsid w:val="00BB6410"/>
    <w:rsid w:val="00BD12FE"/>
    <w:rsid w:val="00BF0313"/>
    <w:rsid w:val="00BF334E"/>
    <w:rsid w:val="00BF7566"/>
    <w:rsid w:val="00C04609"/>
    <w:rsid w:val="00C05164"/>
    <w:rsid w:val="00C11B77"/>
    <w:rsid w:val="00C22FFB"/>
    <w:rsid w:val="00C311B2"/>
    <w:rsid w:val="00C642E4"/>
    <w:rsid w:val="00C955DC"/>
    <w:rsid w:val="00CA5253"/>
    <w:rsid w:val="00CA5835"/>
    <w:rsid w:val="00CB23E6"/>
    <w:rsid w:val="00CB63D4"/>
    <w:rsid w:val="00CD10C6"/>
    <w:rsid w:val="00CD49E1"/>
    <w:rsid w:val="00CF198B"/>
    <w:rsid w:val="00CF332F"/>
    <w:rsid w:val="00CF3B5B"/>
    <w:rsid w:val="00D06337"/>
    <w:rsid w:val="00D231D5"/>
    <w:rsid w:val="00D235C4"/>
    <w:rsid w:val="00D26270"/>
    <w:rsid w:val="00D32B1A"/>
    <w:rsid w:val="00D424E9"/>
    <w:rsid w:val="00D73515"/>
    <w:rsid w:val="00DA2485"/>
    <w:rsid w:val="00DA5268"/>
    <w:rsid w:val="00DA77BA"/>
    <w:rsid w:val="00DB6118"/>
    <w:rsid w:val="00DC05FE"/>
    <w:rsid w:val="00DD4B72"/>
    <w:rsid w:val="00DE12EF"/>
    <w:rsid w:val="00DE1701"/>
    <w:rsid w:val="00DE7464"/>
    <w:rsid w:val="00DE7EB9"/>
    <w:rsid w:val="00E06565"/>
    <w:rsid w:val="00E101D2"/>
    <w:rsid w:val="00E50DB3"/>
    <w:rsid w:val="00E627B3"/>
    <w:rsid w:val="00E7313C"/>
    <w:rsid w:val="00EA14DB"/>
    <w:rsid w:val="00EE1569"/>
    <w:rsid w:val="00F12A8E"/>
    <w:rsid w:val="00F24B0E"/>
    <w:rsid w:val="00F2519B"/>
    <w:rsid w:val="00F663E2"/>
    <w:rsid w:val="00FF408E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0BE87"/>
  <w15:docId w15:val="{28E7E6B3-8DEC-4215-87EC-1B13BCC4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592"/>
    <w:pPr>
      <w:ind w:left="720"/>
      <w:contextualSpacing/>
    </w:pPr>
  </w:style>
  <w:style w:type="paragraph" w:styleId="NoSpacing">
    <w:name w:val="No Spacing"/>
    <w:uiPriority w:val="1"/>
    <w:qFormat/>
    <w:rsid w:val="001065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46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E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71C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9B"/>
  </w:style>
  <w:style w:type="paragraph" w:styleId="Footer">
    <w:name w:val="footer"/>
    <w:basedOn w:val="Normal"/>
    <w:link w:val="FooterChar"/>
    <w:uiPriority w:val="99"/>
    <w:unhideWhenUsed/>
    <w:rsid w:val="0034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awn.morgan@miic.gov.j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jep.gov.j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jep.gov.j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jep.gov.j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jep.gov.j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3EC2-D0F6-4E4E-8A59-BB580085F0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6f7102-703b-402b-b9f8-f4c7cd0072cc}" enabled="0" method="" siteId="{ff6f7102-703b-402b-b9f8-f4c7cd0072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Getfield-Beckford</dc:creator>
  <cp:lastModifiedBy>Rashawn Morgan</cp:lastModifiedBy>
  <cp:revision>5</cp:revision>
  <cp:lastPrinted>2017-08-24T19:27:00Z</cp:lastPrinted>
  <dcterms:created xsi:type="dcterms:W3CDTF">2024-09-25T20:49:00Z</dcterms:created>
  <dcterms:modified xsi:type="dcterms:W3CDTF">2024-10-04T15:07:00Z</dcterms:modified>
</cp:coreProperties>
</file>